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CB" w:rsidRDefault="005407CB">
      <w:pPr>
        <w:spacing w:after="72"/>
        <w:ind w:left="483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:rsidR="0054199F" w:rsidRDefault="0054199F" w:rsidP="00DB3D4A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bookmarkStart w:id="0" w:name="_GoBack"/>
      <w:bookmarkEnd w:id="0"/>
    </w:p>
    <w:p w:rsidR="005407CB" w:rsidRPr="0054199F" w:rsidRDefault="00D94781" w:rsidP="0054199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4199F">
        <w:rPr>
          <w:rFonts w:asciiTheme="minorHAnsi" w:hAnsiTheme="minorHAnsi" w:cstheme="minorHAnsi"/>
          <w:b/>
          <w:color w:val="auto"/>
          <w:sz w:val="32"/>
          <w:szCs w:val="32"/>
        </w:rPr>
        <w:t>UC</w:t>
      </w:r>
      <w:r w:rsidR="0054199F">
        <w:rPr>
          <w:rFonts w:asciiTheme="minorHAnsi" w:hAnsiTheme="minorHAnsi" w:cstheme="minorHAnsi"/>
          <w:b/>
          <w:color w:val="auto"/>
          <w:sz w:val="32"/>
          <w:szCs w:val="32"/>
        </w:rPr>
        <w:t>HWAŁA</w:t>
      </w:r>
      <w:r w:rsidRPr="0054199F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 XLV/338</w:t>
      </w:r>
      <w:r w:rsidR="005407CB" w:rsidRPr="0054199F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  <w:r w:rsidR="00502EFB">
        <w:rPr>
          <w:rFonts w:asciiTheme="minorHAnsi" w:hAnsiTheme="minorHAnsi" w:cstheme="minorHAnsi"/>
          <w:b/>
          <w:color w:val="auto"/>
          <w:sz w:val="32"/>
          <w:szCs w:val="32"/>
        </w:rPr>
        <w:t xml:space="preserve">   </w:t>
      </w:r>
    </w:p>
    <w:p w:rsidR="00DB3D4A" w:rsidRPr="0054199F" w:rsidRDefault="005407CB" w:rsidP="0054199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4199F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5407CB" w:rsidRPr="0054199F" w:rsidRDefault="005407CB" w:rsidP="0054199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4199F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</w:t>
      </w:r>
      <w:r w:rsidR="00D94781" w:rsidRPr="0054199F">
        <w:rPr>
          <w:rFonts w:asciiTheme="minorHAnsi" w:hAnsiTheme="minorHAnsi" w:cstheme="minorHAnsi"/>
          <w:b/>
          <w:color w:val="auto"/>
          <w:sz w:val="32"/>
          <w:szCs w:val="32"/>
        </w:rPr>
        <w:t>24 kwietnia</w:t>
      </w:r>
      <w:r w:rsidRPr="0054199F">
        <w:rPr>
          <w:rFonts w:asciiTheme="minorHAnsi" w:hAnsiTheme="minorHAnsi" w:cstheme="minorHAnsi"/>
          <w:b/>
          <w:color w:val="auto"/>
          <w:sz w:val="32"/>
          <w:szCs w:val="32"/>
        </w:rPr>
        <w:t xml:space="preserve"> 2024 r.</w:t>
      </w:r>
    </w:p>
    <w:p w:rsidR="005407CB" w:rsidRPr="0054199F" w:rsidRDefault="005407CB" w:rsidP="0054199F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407CB" w:rsidRPr="0054199F" w:rsidRDefault="005407CB" w:rsidP="0054199F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4199F">
        <w:rPr>
          <w:rFonts w:asciiTheme="minorHAnsi" w:hAnsiTheme="minorHAnsi" w:cstheme="minorHAnsi"/>
          <w:b/>
          <w:color w:val="auto"/>
          <w:sz w:val="32"/>
          <w:szCs w:val="32"/>
        </w:rPr>
        <w:t>w sprawie określenia zadań i wysokości środków Państwowego Funduszu Rehabilitacji Osób Niepełnosprawnych w 2024 r.</w:t>
      </w:r>
    </w:p>
    <w:p w:rsidR="005407CB" w:rsidRDefault="005407CB" w:rsidP="00DB3D4A">
      <w:pPr>
        <w:spacing w:before="240" w:after="240" w:line="360" w:lineRule="auto"/>
        <w:ind w:left="576" w:right="142" w:firstLine="76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podstawie art. 12 pkt 11 ustawy z dnia 5 czerwca 1998 r. o samorządzie powiatowym (Dz. U. z 2024, poz. 107), art. 35 a ust. 3 ustawy z dnia 27 sierpnia 1997 r. </w:t>
      </w:r>
      <w:r w:rsidR="00E73CE6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o rehabilitacji zawodowej i społecznej oraz zatrudnianiu osób niepełnosprawnych (Dz. U. z 2024 r., poz. 44), § 2 Rozporządzenia Ministra Pracy i Polityki Społecznej z dnia 25 czerwca 2002 r. w sprawie określenia rodzajów zadań powiatu, które mogą być finansowane ze środków Państwowego Funduszu Rehabilitacji Osób Niepełnosprawnych (Dz. U. z 2015 r. poz. 926) uchwala się, co następuje :</w:t>
      </w:r>
    </w:p>
    <w:p w:rsidR="005407CB" w:rsidRDefault="005407CB" w:rsidP="00DB3D4A">
      <w:pPr>
        <w:spacing w:before="240" w:after="240" w:line="360" w:lineRule="auto"/>
        <w:ind w:left="605" w:right="142" w:hanging="3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1.</w:t>
      </w:r>
      <w:r>
        <w:rPr>
          <w:rFonts w:ascii="Calibri" w:hAnsi="Calibri" w:cs="Calibri"/>
          <w:sz w:val="24"/>
          <w:szCs w:val="24"/>
        </w:rPr>
        <w:t xml:space="preserve"> Określa się zadania i wysokość środków Państwowego Funduszu Rehabilitacji Osób Niepełnosprawnych w roku 2024 według załącznika nr 1 do niniejszej uchwały.</w:t>
      </w:r>
    </w:p>
    <w:p w:rsidR="005407CB" w:rsidRDefault="005407CB" w:rsidP="00DB3D4A">
      <w:pPr>
        <w:spacing w:before="240" w:after="240" w:line="360" w:lineRule="auto"/>
        <w:ind w:left="1306" w:right="142" w:hanging="739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 2.</w:t>
      </w:r>
      <w:r>
        <w:rPr>
          <w:rFonts w:ascii="Calibri" w:hAnsi="Calibri" w:cs="Calibri"/>
          <w:sz w:val="24"/>
          <w:szCs w:val="24"/>
        </w:rPr>
        <w:t xml:space="preserve"> Wykonanie uchwały powierza się  Zarządowi Powiatu.</w:t>
      </w:r>
    </w:p>
    <w:p w:rsidR="005407CB" w:rsidRDefault="005407CB" w:rsidP="00DB3D4A">
      <w:pPr>
        <w:spacing w:before="240" w:after="240" w:line="360" w:lineRule="auto"/>
        <w:ind w:left="1306" w:right="142" w:hanging="739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 3.</w:t>
      </w:r>
      <w:r>
        <w:rPr>
          <w:rFonts w:ascii="Calibri" w:hAnsi="Calibri" w:cs="Calibri"/>
          <w:sz w:val="24"/>
          <w:szCs w:val="24"/>
        </w:rPr>
        <w:t xml:space="preserve"> Uchwała wchodzi w życie z dniem podjęcia.</w:t>
      </w:r>
    </w:p>
    <w:p w:rsidR="005407CB" w:rsidRDefault="005407CB" w:rsidP="00DB3D4A">
      <w:pPr>
        <w:spacing w:before="240" w:after="240" w:line="360" w:lineRule="auto"/>
        <w:ind w:left="1306" w:right="142" w:hanging="73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 4.</w:t>
      </w:r>
      <w:r>
        <w:rPr>
          <w:rFonts w:ascii="Calibri" w:hAnsi="Calibri" w:cs="Calibri"/>
          <w:sz w:val="24"/>
          <w:szCs w:val="24"/>
        </w:rPr>
        <w:t xml:space="preserve"> Uchwała podlega ogłoszeniu w Biuletynie Informacji Publicznej.</w:t>
      </w:r>
    </w:p>
    <w:p w:rsidR="005407CB" w:rsidRDefault="005407CB">
      <w:pPr>
        <w:jc w:val="center"/>
        <w:rPr>
          <w:rFonts w:ascii="Calibri" w:hAnsi="Calibri" w:cs="Calibri"/>
          <w:sz w:val="24"/>
          <w:szCs w:val="24"/>
        </w:rPr>
      </w:pPr>
    </w:p>
    <w:p w:rsidR="005407CB" w:rsidRDefault="005407CB">
      <w:pPr>
        <w:jc w:val="center"/>
        <w:rPr>
          <w:rFonts w:ascii="Calibri" w:hAnsi="Calibri" w:cs="Calibri"/>
          <w:sz w:val="24"/>
          <w:szCs w:val="24"/>
        </w:rPr>
      </w:pPr>
    </w:p>
    <w:p w:rsidR="005407CB" w:rsidRDefault="005407CB">
      <w:pPr>
        <w:rPr>
          <w:rFonts w:ascii="Calibri" w:hAnsi="Calibri" w:cs="Calibri"/>
          <w:sz w:val="24"/>
          <w:szCs w:val="24"/>
        </w:rPr>
      </w:pPr>
    </w:p>
    <w:p w:rsidR="005407CB" w:rsidRDefault="005407CB">
      <w:pPr>
        <w:jc w:val="center"/>
        <w:rPr>
          <w:rFonts w:ascii="Calibri" w:hAnsi="Calibri" w:cs="Calibri"/>
          <w:sz w:val="24"/>
          <w:szCs w:val="24"/>
          <w:vertAlign w:val="subscript"/>
        </w:rPr>
      </w:pPr>
    </w:p>
    <w:p w:rsidR="005407CB" w:rsidRDefault="005407CB">
      <w:pPr>
        <w:jc w:val="center"/>
        <w:rPr>
          <w:rFonts w:ascii="Calibri" w:hAnsi="Calibri" w:cs="Calibri"/>
          <w:sz w:val="24"/>
          <w:szCs w:val="24"/>
          <w:vertAlign w:val="subscript"/>
        </w:rPr>
      </w:pPr>
    </w:p>
    <w:p w:rsidR="005407CB" w:rsidRDefault="005407CB" w:rsidP="0054199F">
      <w:pPr>
        <w:spacing w:line="100" w:lineRule="atLeast"/>
        <w:rPr>
          <w:rFonts w:ascii="Calibri" w:hAnsi="Calibri" w:cs="Calibri"/>
          <w:sz w:val="24"/>
          <w:szCs w:val="24"/>
        </w:rPr>
      </w:pPr>
    </w:p>
    <w:p w:rsidR="005407CB" w:rsidRDefault="005407CB" w:rsidP="0054199F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               </w:t>
      </w:r>
      <w:r w:rsidR="0054199F">
        <w:rPr>
          <w:rFonts w:ascii="Calibri" w:hAnsi="Calibri" w:cs="Calibri"/>
          <w:sz w:val="24"/>
          <w:szCs w:val="24"/>
        </w:rPr>
        <w:t xml:space="preserve">                             </w:t>
      </w:r>
    </w:p>
    <w:p w:rsidR="005407CB" w:rsidRPr="00DB3D4A" w:rsidRDefault="005407CB">
      <w:pPr>
        <w:spacing w:line="100" w:lineRule="atLeast"/>
        <w:ind w:left="6663"/>
        <w:rPr>
          <w:rFonts w:ascii="Calibri" w:hAnsi="Calibri" w:cs="Calibri"/>
          <w:sz w:val="18"/>
          <w:szCs w:val="18"/>
        </w:rPr>
      </w:pPr>
      <w:r w:rsidRPr="00DB3D4A">
        <w:rPr>
          <w:rFonts w:ascii="Calibri" w:hAnsi="Calibri" w:cs="Calibri"/>
          <w:sz w:val="18"/>
          <w:szCs w:val="18"/>
        </w:rPr>
        <w:t>Załącznik nr 1</w:t>
      </w:r>
    </w:p>
    <w:p w:rsidR="005407CB" w:rsidRPr="00DB3D4A" w:rsidRDefault="005407CB">
      <w:pPr>
        <w:spacing w:line="100" w:lineRule="atLeast"/>
        <w:ind w:left="6663"/>
        <w:rPr>
          <w:rFonts w:ascii="Calibri" w:hAnsi="Calibri" w:cs="Calibri"/>
          <w:sz w:val="18"/>
          <w:szCs w:val="18"/>
        </w:rPr>
      </w:pPr>
      <w:r w:rsidRPr="00DB3D4A">
        <w:rPr>
          <w:rFonts w:ascii="Calibri" w:hAnsi="Calibri" w:cs="Calibri"/>
          <w:sz w:val="18"/>
          <w:szCs w:val="18"/>
        </w:rPr>
        <w:t xml:space="preserve">do Uchwały Nr </w:t>
      </w:r>
      <w:r w:rsidR="0054199F">
        <w:rPr>
          <w:rFonts w:ascii="Calibri" w:hAnsi="Calibri" w:cs="Calibri"/>
          <w:sz w:val="18"/>
          <w:szCs w:val="18"/>
        </w:rPr>
        <w:t>XLV/338/2024</w:t>
      </w:r>
    </w:p>
    <w:p w:rsidR="005407CB" w:rsidRPr="00DB3D4A" w:rsidRDefault="005407CB">
      <w:pPr>
        <w:spacing w:line="100" w:lineRule="atLeast"/>
        <w:ind w:left="6663"/>
        <w:rPr>
          <w:rFonts w:ascii="Calibri" w:hAnsi="Calibri" w:cs="Calibri"/>
          <w:sz w:val="18"/>
          <w:szCs w:val="18"/>
        </w:rPr>
      </w:pPr>
      <w:r w:rsidRPr="00DB3D4A">
        <w:rPr>
          <w:rFonts w:ascii="Calibri" w:hAnsi="Calibri" w:cs="Calibri"/>
          <w:sz w:val="18"/>
          <w:szCs w:val="18"/>
        </w:rPr>
        <w:t>Rady Powiatu w Radziejowie</w:t>
      </w:r>
    </w:p>
    <w:p w:rsidR="005407CB" w:rsidRPr="00DB3D4A" w:rsidRDefault="005407CB">
      <w:pPr>
        <w:spacing w:line="100" w:lineRule="atLeast"/>
        <w:ind w:left="6663"/>
        <w:rPr>
          <w:rFonts w:ascii="Calibri" w:hAnsi="Calibri" w:cs="Calibri"/>
          <w:b/>
          <w:bCs/>
          <w:sz w:val="18"/>
          <w:szCs w:val="18"/>
        </w:rPr>
      </w:pPr>
      <w:r w:rsidRPr="00DB3D4A">
        <w:rPr>
          <w:rFonts w:ascii="Calibri" w:hAnsi="Calibri" w:cs="Calibri"/>
          <w:sz w:val="18"/>
          <w:szCs w:val="18"/>
        </w:rPr>
        <w:t>z dnia</w:t>
      </w:r>
      <w:r w:rsidR="0054199F">
        <w:rPr>
          <w:rFonts w:ascii="Calibri" w:hAnsi="Calibri" w:cs="Calibri"/>
          <w:sz w:val="18"/>
          <w:szCs w:val="18"/>
        </w:rPr>
        <w:t xml:space="preserve"> 24 kwietnia </w:t>
      </w:r>
      <w:r w:rsidRPr="00DB3D4A">
        <w:rPr>
          <w:rFonts w:ascii="Calibri" w:hAnsi="Calibri" w:cs="Calibri"/>
          <w:sz w:val="18"/>
          <w:szCs w:val="18"/>
        </w:rPr>
        <w:t>2024</w:t>
      </w:r>
      <w:r w:rsidR="0054199F">
        <w:rPr>
          <w:rFonts w:ascii="Calibri" w:hAnsi="Calibri" w:cs="Calibri"/>
          <w:sz w:val="18"/>
          <w:szCs w:val="18"/>
        </w:rPr>
        <w:t>r.</w:t>
      </w:r>
    </w:p>
    <w:p w:rsidR="005407CB" w:rsidRDefault="005407CB">
      <w:pPr>
        <w:spacing w:after="0" w:line="216" w:lineRule="auto"/>
        <w:ind w:left="-15" w:right="-15" w:firstLine="742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B3D4A" w:rsidRPr="0054199F" w:rsidRDefault="005407CB" w:rsidP="0054199F">
      <w:pPr>
        <w:pStyle w:val="Tytu"/>
        <w:spacing w:before="24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4199F">
        <w:rPr>
          <w:rFonts w:asciiTheme="minorHAnsi" w:hAnsiTheme="minorHAnsi" w:cstheme="minorHAnsi"/>
          <w:b/>
          <w:color w:val="auto"/>
          <w:sz w:val="32"/>
          <w:szCs w:val="32"/>
        </w:rPr>
        <w:t xml:space="preserve">Podział środków Państwowego Funduszu Rehabilitacji Osób Niepełnosprawnych na realizację zadań określonych w ustawie </w:t>
      </w:r>
    </w:p>
    <w:p w:rsidR="00DB3D4A" w:rsidRPr="0054199F" w:rsidRDefault="005407CB" w:rsidP="0054199F">
      <w:pPr>
        <w:pStyle w:val="Tytu"/>
        <w:spacing w:before="24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4199F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27 sierpnia 1997 roku o rehabilitacji zawodowej i społecznej </w:t>
      </w:r>
    </w:p>
    <w:p w:rsidR="00DB3D4A" w:rsidRPr="0054199F" w:rsidRDefault="005407CB" w:rsidP="0054199F">
      <w:pPr>
        <w:pStyle w:val="Tytu"/>
        <w:spacing w:before="24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4199F">
        <w:rPr>
          <w:rFonts w:asciiTheme="minorHAnsi" w:hAnsiTheme="minorHAnsi" w:cstheme="minorHAnsi"/>
          <w:b/>
          <w:color w:val="auto"/>
          <w:sz w:val="32"/>
          <w:szCs w:val="32"/>
        </w:rPr>
        <w:t xml:space="preserve">oraz zatrudnianiu osób niepełnosprawnych (Dz. U. z 2024 r., poz. 44) </w:t>
      </w:r>
    </w:p>
    <w:p w:rsidR="005407CB" w:rsidRPr="0054199F" w:rsidRDefault="005407CB" w:rsidP="0054199F">
      <w:pPr>
        <w:pStyle w:val="Tytu"/>
        <w:spacing w:before="24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4199F">
        <w:rPr>
          <w:rFonts w:asciiTheme="minorHAnsi" w:hAnsiTheme="minorHAnsi" w:cstheme="minorHAnsi"/>
          <w:b/>
          <w:color w:val="auto"/>
          <w:sz w:val="32"/>
          <w:szCs w:val="32"/>
        </w:rPr>
        <w:t>w powiecie radziejowskim na rok 2024</w:t>
      </w:r>
    </w:p>
    <w:tbl>
      <w:tblPr>
        <w:tblW w:w="0" w:type="auto"/>
        <w:tblInd w:w="6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"/>
        <w:gridCol w:w="7110"/>
        <w:gridCol w:w="1519"/>
      </w:tblGrid>
      <w:tr w:rsidR="000935CC">
        <w:tc>
          <w:tcPr>
            <w:tcW w:w="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2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WYSZCZEGÓLNIENIE ZADAŃ</w:t>
            </w: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43"/>
              <w:jc w:val="right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KWOTA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pacing w:after="0"/>
              <w:ind w:left="2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14" w:firstLine="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DOFINANSOWANIE KOSZTÓW TWORZENIA I DZIAŁANIA WARSZTATÓW TERAPII ZAJĘCIOWEJ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1.179.360,00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pacing w:after="0"/>
              <w:ind w:left="2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22" w:firstLine="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ŚRODKI FINANSOWE NA ZADANIA Z ZAKRESU REHABILITACJI SPOŁECZNEJ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964.157,00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pacing w:after="0"/>
              <w:ind w:left="2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2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Dofinansowanie uczestnictwa  osób niepełnosprawnych i ich opiekunów w turnusach rehabilitacyjnych.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snapToGrid w:val="0"/>
              <w:jc w:val="right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200.000,00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pacing w:after="0"/>
              <w:ind w:left="1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14" w:firstLine="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Dofinansowanie sportu, kultury, rekreacji i turystyki osób niepełnosprawnych.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14" w:right="151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Dofinansowanie zaopatrzenia w sprzęt rehabilitacyjny oraz  przedmioty ortopedyczne i środki pomocnicze przyznawane osobom niepełnosprawnym na podstawie odrębnych przepisów w tym: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snapToGrid w:val="0"/>
              <w:jc w:val="right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575.157,00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1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A) Dofinansowanie zaopatrzenia w sprzęt rehabilitacyjny oraz przedmioty ortopedyczne i środki pomocnicze przyznawane indywidualnym osobom niepełnosprawnym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snapToGrid w:val="0"/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575.157,00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1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B) Dofinansowanie zaopatrzenia w sprzęt rehabilitacyjny dla instytucji prowadzących działalność na rzecz osób niepełnosprawnych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0.00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Dofinansowanie likwidacji barier, w tym: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snapToGrid w:val="0"/>
              <w:jc w:val="right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29.000,00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14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A) architektonicznych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14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B) w komunikowaniu się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1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C) technicznych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snapToGrid w:val="0"/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19.000,00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Rehabilitacja dzieci i młodzieży: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snapToGrid w:val="0"/>
              <w:jc w:val="right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160.000,00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7" w:right="13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A) Dofinansowanie uczestnictwa osób niepełnosprawnych i ich opiekunów w turnusach rehabilitacyjnych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snapToGrid w:val="0"/>
              <w:jc w:val="right"/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80.000,00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14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B) Dofinansowanie zaopatrzenia w sprzęt rehabilitacyjny oraz przedmioty ortopedyczne i środki pomocnicze przyznawane osobom niepełnosprawnym na podstawie odrębnych przepisów w tym: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snapToGrid w:val="0"/>
              <w:jc w:val="right"/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70.000,00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a) Dofinansowanie zaopatrzenia w sprzęt rehabilitacyjny oraz przedmioty ortopedyczne i środki pomocnicze przyznawane indywidualnym  osobom niepełnosprawnym 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snapToGrid w:val="0"/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70.000,00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7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b) Dofinansowanie zaopatrzenia w sprzęt rehabilitacyjny dla instytucji prowadzących działalność na rzecz osób niepełnosprawnych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0.00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C) Dofinansowanie likwidacji barier, w tym: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a) architektonicznych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0.00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7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b) w komunikowaniu się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122" w:hanging="12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c) technicznych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0.00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right="166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Dofinansowanie do usług tłumacza języka migowego lub tłumacza-przewodnika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0.00</w:t>
            </w:r>
          </w:p>
        </w:tc>
      </w:tr>
      <w:tr w:rsidR="000935CC">
        <w:trPr>
          <w:trHeight w:val="1032"/>
        </w:trPr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1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Zadania zlecone z zakresu rehabilitacji zawodowej i społecznej realizowane przez fundacje pozarządowe i organizacje pozarządowe w części dotyczące rehabilitacji społecznej osób niepełnosprawnych</w:t>
            </w:r>
          </w:p>
          <w:p w:rsidR="005407CB" w:rsidRDefault="005407CB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5407CB" w:rsidRDefault="005407CB">
            <w:pPr>
              <w:spacing w:after="0"/>
              <w:ind w:left="1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0.00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pacing w:after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left="1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REHABILITACJA ZAWODOWA I ZATRUDNIENIOWA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140.000,00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pacing w:after="0"/>
              <w:ind w:right="22" w:firstLine="7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Finansowanie wydatków na instrumenty lub usługi rynku pracy określone w ustawie o promocji – Ustawa z dnia 20 kwietnia 2004 r. o promocji zatrudnienia i instytucjach rynku pracy (Dz. U. z 2023r. Poz.735,z późn. zm.) w odniesieniu do osób niepełnosprawnych zarejestrowanych jako poszukujące  pracy nie pozostające w zatrudnieniu.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140.000,00</w:t>
            </w:r>
          </w:p>
        </w:tc>
      </w:tr>
      <w:tr w:rsidR="000935CC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407CB" w:rsidRDefault="005407CB">
            <w:pPr>
              <w:snapToGrid w:val="0"/>
              <w:spacing w:after="0"/>
              <w:ind w:left="24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07CB" w:rsidRDefault="005407CB">
            <w:pPr>
              <w:snapToGrid w:val="0"/>
              <w:spacing w:after="0"/>
              <w:ind w:left="851" w:hanging="605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5407CB" w:rsidRDefault="005407CB">
            <w:pPr>
              <w:spacing w:after="0"/>
              <w:ind w:left="851" w:hanging="605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ŚRODKI FINANSOWE NA ZADANIA Z ZAKRESU REHABILITACJI ZAWODOWEJ I SPOŁECZNEJ W ROKU 2024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07CB" w:rsidRDefault="005407CB">
            <w:pPr>
              <w:jc w:val="right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2.283.517,00</w:t>
            </w:r>
          </w:p>
        </w:tc>
      </w:tr>
    </w:tbl>
    <w:p w:rsidR="005407CB" w:rsidRDefault="005407CB">
      <w:pPr>
        <w:spacing w:after="0"/>
        <w:rPr>
          <w:rFonts w:ascii="Calibri" w:hAnsi="Calibri" w:cs="Calibri"/>
          <w:sz w:val="24"/>
          <w:szCs w:val="24"/>
        </w:rPr>
      </w:pPr>
    </w:p>
    <w:p w:rsidR="005407CB" w:rsidRDefault="005407CB">
      <w:pPr>
        <w:tabs>
          <w:tab w:val="left" w:pos="4155"/>
        </w:tabs>
        <w:rPr>
          <w:rFonts w:ascii="Calibri" w:hAnsi="Calibri" w:cs="Calibri"/>
          <w:b/>
          <w:bCs/>
          <w:sz w:val="24"/>
          <w:szCs w:val="24"/>
        </w:rPr>
      </w:pPr>
    </w:p>
    <w:p w:rsidR="005407CB" w:rsidRPr="0054199F" w:rsidRDefault="005407CB" w:rsidP="00DB3D4A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4199F">
        <w:rPr>
          <w:rFonts w:asciiTheme="minorHAnsi" w:hAnsiTheme="minorHAnsi" w:cstheme="minorHAnsi"/>
          <w:b/>
          <w:color w:val="auto"/>
          <w:sz w:val="32"/>
          <w:szCs w:val="32"/>
        </w:rPr>
        <w:lastRenderedPageBreak/>
        <w:t>Uzasadnienie</w:t>
      </w:r>
    </w:p>
    <w:p w:rsidR="005407CB" w:rsidRDefault="005407CB" w:rsidP="0054199F">
      <w:pPr>
        <w:spacing w:before="240" w:after="240" w:line="360" w:lineRule="auto"/>
        <w:ind w:left="550" w:right="193" w:hanging="4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Zgodnie z Ustawą z dnia 27 sierpnia 1997 r. o rehabilitacji zawodowej i społecznej oraz zatrudnianiu osób niepełnosprawnych (Dz. U. z 2024 r., poz. 44) Zarząd Państwowego Funduszu Rehabilitacji Osób Niepełnosprawnych w Warszawie dokonał podziału środków przewidzianych w planie finansowym PFRON na rok 2024   z przeznaczeniem na realizację działań na rzecz osób niepełnosprawnych, należących do kompetencji powiatu.</w:t>
      </w:r>
    </w:p>
    <w:p w:rsidR="005407CB" w:rsidRDefault="005407CB" w:rsidP="0054199F">
      <w:pPr>
        <w:spacing w:before="240" w:after="240" w:line="360" w:lineRule="auto"/>
        <w:ind w:left="504" w:right="193"/>
      </w:pPr>
      <w:r>
        <w:rPr>
          <w:rFonts w:ascii="Calibri" w:hAnsi="Calibri" w:cs="Calibri"/>
          <w:sz w:val="24"/>
          <w:szCs w:val="24"/>
        </w:rPr>
        <w:tab/>
        <w:t>Biorąc pod uwagę wysokość środków otrzymanych z Państwowego Funduszu Rehabilitacji Osób Niepeł</w:t>
      </w:r>
      <w:r w:rsidR="00DB3D4A">
        <w:rPr>
          <w:rFonts w:ascii="Calibri" w:hAnsi="Calibri" w:cs="Calibri"/>
          <w:sz w:val="24"/>
          <w:szCs w:val="24"/>
        </w:rPr>
        <w:t>nosprawnych</w:t>
      </w:r>
      <w:r>
        <w:rPr>
          <w:rFonts w:ascii="Calibri" w:hAnsi="Calibri" w:cs="Calibri"/>
          <w:sz w:val="24"/>
          <w:szCs w:val="24"/>
        </w:rPr>
        <w:t>, w dniu 12.03.2024 roku Powiatowa Społeczna Rada do Spraw Osób Niepełnosprawnych w Radziejowie wyraziła pozytywną opinię, co do podziału środków  w 2024 roku przedstawionego w załączniku nr 1 do niniejszej uchwały.</w:t>
      </w:r>
    </w:p>
    <w:sectPr w:rsidR="005407CB" w:rsidSect="000935CC">
      <w:pgSz w:w="11906" w:h="16838"/>
      <w:pgMar w:top="1373" w:right="1246" w:bottom="1444" w:left="836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A6" w:rsidRDefault="00CF20A6" w:rsidP="00D94781">
      <w:pPr>
        <w:spacing w:after="0" w:line="240" w:lineRule="auto"/>
      </w:pPr>
      <w:r>
        <w:separator/>
      </w:r>
    </w:p>
  </w:endnote>
  <w:endnote w:type="continuationSeparator" w:id="0">
    <w:p w:rsidR="00CF20A6" w:rsidRDefault="00CF20A6" w:rsidP="00D9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A6" w:rsidRDefault="00CF20A6" w:rsidP="00D94781">
      <w:pPr>
        <w:spacing w:after="0" w:line="240" w:lineRule="auto"/>
      </w:pPr>
      <w:r>
        <w:separator/>
      </w:r>
    </w:p>
  </w:footnote>
  <w:footnote w:type="continuationSeparator" w:id="0">
    <w:p w:rsidR="00CF20A6" w:rsidRDefault="00CF20A6" w:rsidP="00D9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407CB"/>
    <w:rsid w:val="000935CC"/>
    <w:rsid w:val="0022456C"/>
    <w:rsid w:val="00355570"/>
    <w:rsid w:val="00502EFB"/>
    <w:rsid w:val="005407CB"/>
    <w:rsid w:val="0054199F"/>
    <w:rsid w:val="00907B5A"/>
    <w:rsid w:val="00C47B3F"/>
    <w:rsid w:val="00CF20A6"/>
    <w:rsid w:val="00D94781"/>
    <w:rsid w:val="00DB3D4A"/>
    <w:rsid w:val="00E7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9940B2F-9870-4F07-B695-5D357994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5CC"/>
    <w:pPr>
      <w:suppressAutoHyphens/>
      <w:spacing w:after="160" w:line="252" w:lineRule="auto"/>
    </w:pPr>
    <w:rPr>
      <w:color w:val="000000"/>
      <w:sz w:val="22"/>
      <w:szCs w:val="22"/>
      <w:lang w:eastAsia="ar-SA"/>
    </w:rPr>
  </w:style>
  <w:style w:type="paragraph" w:styleId="Nagwek1">
    <w:name w:val="heading 1"/>
    <w:basedOn w:val="Nagwek3"/>
    <w:next w:val="Tekstpodstawowy"/>
    <w:qFormat/>
    <w:rsid w:val="000935CC"/>
    <w:pPr>
      <w:keepLines/>
      <w:numPr>
        <w:numId w:val="1"/>
      </w:numPr>
      <w:spacing w:line="216" w:lineRule="auto"/>
      <w:ind w:left="0" w:firstLine="742"/>
      <w:jc w:val="center"/>
      <w:outlineLvl w:val="0"/>
    </w:pPr>
    <w:rPr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935CC"/>
  </w:style>
  <w:style w:type="character" w:customStyle="1" w:styleId="WW8Num1z1">
    <w:name w:val="WW8Num1z1"/>
    <w:rsid w:val="000935CC"/>
  </w:style>
  <w:style w:type="character" w:customStyle="1" w:styleId="WW8Num1z2">
    <w:name w:val="WW8Num1z2"/>
    <w:rsid w:val="000935CC"/>
  </w:style>
  <w:style w:type="character" w:customStyle="1" w:styleId="WW8Num1z3">
    <w:name w:val="WW8Num1z3"/>
    <w:rsid w:val="000935CC"/>
  </w:style>
  <w:style w:type="character" w:customStyle="1" w:styleId="WW8Num1z4">
    <w:name w:val="WW8Num1z4"/>
    <w:rsid w:val="000935CC"/>
  </w:style>
  <w:style w:type="character" w:customStyle="1" w:styleId="WW8Num1z5">
    <w:name w:val="WW8Num1z5"/>
    <w:rsid w:val="000935CC"/>
  </w:style>
  <w:style w:type="character" w:customStyle="1" w:styleId="WW8Num1z6">
    <w:name w:val="WW8Num1z6"/>
    <w:rsid w:val="000935CC"/>
  </w:style>
  <w:style w:type="character" w:customStyle="1" w:styleId="WW8Num1z7">
    <w:name w:val="WW8Num1z7"/>
    <w:rsid w:val="000935CC"/>
  </w:style>
  <w:style w:type="character" w:customStyle="1" w:styleId="WW8Num1z8">
    <w:name w:val="WW8Num1z8"/>
    <w:rsid w:val="000935CC"/>
  </w:style>
  <w:style w:type="character" w:customStyle="1" w:styleId="Domylnaczcionkaakapitu1">
    <w:name w:val="Domyślna czcionka akapitu1"/>
    <w:rsid w:val="000935CC"/>
  </w:style>
  <w:style w:type="character" w:customStyle="1" w:styleId="Domylnaczcionkaakapitu10">
    <w:name w:val="Domyślna czcionka akapitu1"/>
    <w:rsid w:val="000935CC"/>
  </w:style>
  <w:style w:type="character" w:customStyle="1" w:styleId="WW8Num2z0">
    <w:name w:val="WW8Num2z0"/>
    <w:rsid w:val="000935CC"/>
  </w:style>
  <w:style w:type="character" w:customStyle="1" w:styleId="WW8Num2z1">
    <w:name w:val="WW8Num2z1"/>
    <w:rsid w:val="000935CC"/>
  </w:style>
  <w:style w:type="character" w:customStyle="1" w:styleId="WW8Num2z2">
    <w:name w:val="WW8Num2z2"/>
    <w:rsid w:val="000935CC"/>
    <w:rPr>
      <w:rFonts w:cs="Bookman Old Style"/>
    </w:rPr>
  </w:style>
  <w:style w:type="character" w:customStyle="1" w:styleId="WW8Num2z3">
    <w:name w:val="WW8Num2z3"/>
    <w:rsid w:val="000935CC"/>
  </w:style>
  <w:style w:type="character" w:customStyle="1" w:styleId="WW8Num2z4">
    <w:name w:val="WW8Num2z4"/>
    <w:rsid w:val="000935CC"/>
  </w:style>
  <w:style w:type="character" w:customStyle="1" w:styleId="WW8Num2z5">
    <w:name w:val="WW8Num2z5"/>
    <w:rsid w:val="000935CC"/>
  </w:style>
  <w:style w:type="character" w:customStyle="1" w:styleId="WW8Num2z6">
    <w:name w:val="WW8Num2z6"/>
    <w:rsid w:val="000935CC"/>
  </w:style>
  <w:style w:type="character" w:customStyle="1" w:styleId="WW8Num2z7">
    <w:name w:val="WW8Num2z7"/>
    <w:rsid w:val="000935CC"/>
  </w:style>
  <w:style w:type="character" w:customStyle="1" w:styleId="WW8Num2z8">
    <w:name w:val="WW8Num2z8"/>
    <w:rsid w:val="000935CC"/>
  </w:style>
  <w:style w:type="character" w:customStyle="1" w:styleId="Heading1Char">
    <w:name w:val="Heading 1 Char"/>
    <w:rsid w:val="000935C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Odwoanieprzypisudolnego1">
    <w:name w:val="Odwołanie przypisu dolnego1"/>
    <w:rsid w:val="000935CC"/>
    <w:rPr>
      <w:vertAlign w:val="superscript"/>
    </w:rPr>
  </w:style>
  <w:style w:type="character" w:customStyle="1" w:styleId="Znakiprzypiswkocowych">
    <w:name w:val="Znaki przypisów końcowych"/>
    <w:rsid w:val="000935CC"/>
    <w:rPr>
      <w:vertAlign w:val="superscript"/>
    </w:rPr>
  </w:style>
  <w:style w:type="character" w:customStyle="1" w:styleId="WW-Znakiprzypiswkocowych">
    <w:name w:val="WW-Znaki przypisów końcowych"/>
    <w:rsid w:val="000935CC"/>
  </w:style>
  <w:style w:type="character" w:customStyle="1" w:styleId="Odwoanieprzypisukocowego1">
    <w:name w:val="Odwołanie przypisu końcowego1"/>
    <w:rsid w:val="000935CC"/>
    <w:rPr>
      <w:vertAlign w:val="superscript"/>
    </w:rPr>
  </w:style>
  <w:style w:type="character" w:customStyle="1" w:styleId="Odwoanieprzypisudolnego2">
    <w:name w:val="Odwołanie przypisu dolnego2"/>
    <w:rsid w:val="000935CC"/>
    <w:rPr>
      <w:vertAlign w:val="superscript"/>
    </w:rPr>
  </w:style>
  <w:style w:type="character" w:customStyle="1" w:styleId="Odwoanieprzypisukocowego2">
    <w:name w:val="Odwołanie przypisu końcowego2"/>
    <w:rsid w:val="000935CC"/>
    <w:rPr>
      <w:vertAlign w:val="superscript"/>
    </w:rPr>
  </w:style>
  <w:style w:type="character" w:customStyle="1" w:styleId="Znakiprzypiswdolnych">
    <w:name w:val="Znaki przypisów dolnych"/>
    <w:rsid w:val="000935CC"/>
  </w:style>
  <w:style w:type="character" w:styleId="Odwoanieprzypisudolnego">
    <w:name w:val="footnote reference"/>
    <w:rsid w:val="000935CC"/>
    <w:rPr>
      <w:vertAlign w:val="superscript"/>
    </w:rPr>
  </w:style>
  <w:style w:type="character" w:styleId="Odwoanieprzypisukocowego">
    <w:name w:val="endnote reference"/>
    <w:rsid w:val="000935CC"/>
    <w:rPr>
      <w:vertAlign w:val="superscript"/>
    </w:rPr>
  </w:style>
  <w:style w:type="paragraph" w:customStyle="1" w:styleId="Nagwek3">
    <w:name w:val="Nagłówek3"/>
    <w:basedOn w:val="Normalny"/>
    <w:next w:val="Tekstpodstawowy"/>
    <w:rsid w:val="000935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935CC"/>
    <w:pPr>
      <w:spacing w:after="120"/>
    </w:pPr>
  </w:style>
  <w:style w:type="paragraph" w:styleId="Lista">
    <w:name w:val="List"/>
    <w:basedOn w:val="Tekstpodstawowy"/>
    <w:rsid w:val="000935CC"/>
    <w:rPr>
      <w:rFonts w:cs="Mangal"/>
    </w:rPr>
  </w:style>
  <w:style w:type="paragraph" w:customStyle="1" w:styleId="Podpis3">
    <w:name w:val="Podpis3"/>
    <w:basedOn w:val="Normalny"/>
    <w:rsid w:val="000935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935CC"/>
    <w:pPr>
      <w:suppressLineNumbers/>
    </w:pPr>
    <w:rPr>
      <w:rFonts w:cs="Mangal"/>
    </w:rPr>
  </w:style>
  <w:style w:type="paragraph" w:customStyle="1" w:styleId="Nagwek2">
    <w:name w:val="Nagłówek2"/>
    <w:basedOn w:val="Normalny"/>
    <w:rsid w:val="000935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0935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rsid w:val="000935C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0935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0935CC"/>
    <w:pPr>
      <w:suppressLineNumbers/>
    </w:pPr>
  </w:style>
  <w:style w:type="paragraph" w:customStyle="1" w:styleId="Nagwektabeli">
    <w:name w:val="Nagłówek tabeli"/>
    <w:basedOn w:val="Zawartotabeli"/>
    <w:rsid w:val="000935CC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935CC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Normalny"/>
    <w:rsid w:val="000935CC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3D4A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B3D4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F724F-A1E1-42E5-86A9-E914E35B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Użytkownik systemu Windows</cp:lastModifiedBy>
  <cp:revision>10</cp:revision>
  <cp:lastPrinted>2024-04-11T07:16:00Z</cp:lastPrinted>
  <dcterms:created xsi:type="dcterms:W3CDTF">2024-03-26T08:36:00Z</dcterms:created>
  <dcterms:modified xsi:type="dcterms:W3CDTF">2024-04-22T07:50:00Z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